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line="360" w:lineRule="auto"/>
        <w:rPr>
          <w:b w:val="1"/>
          <w:bCs w:val="1"/>
        </w:rPr>
      </w:pPr>
      <w:r w:rsidDel="00000000" w:rsidR="00000000" w:rsidRPr="00000000">
        <w:rPr>
          <w:b w:val="1"/>
          <w:bCs w:val="1"/>
          <w:u w:val="single"/>
          <w:rtl w:val="0"/>
        </w:rPr>
        <w:t xml:space="preserve">Educational and career counseling for youth with migration experience</w:t>
        <w:br w:type="textWrapping"/>
      </w:r>
      <w:r w:rsidDel="00000000" w:rsidR="00000000" w:rsidRPr="00000000">
        <w:rPr>
          <w:rtl w:val="0"/>
        </w:rPr>
      </w:r>
    </w:p>
    <w:p w:rsidR="00000000" w:rsidDel="00000000" w:rsidP="00000000" w:rsidRDefault="00000000" w:rsidRPr="00000000" w14:paraId="00000002">
      <w:pPr>
        <w:spacing w:line="276" w:lineRule="auto"/>
        <w:jc w:val="both"/>
        <w:rPr/>
      </w:pPr>
      <w:r w:rsidDel="00000000" w:rsidR="00000000" w:rsidRPr="00000000">
        <w:rPr>
          <w:rtl w:val="0"/>
        </w:rPr>
        <w:t xml:space="preserve">Educational and career counseling is addressed to eighth-grade primary school students and young people with migration experience who attend Polish schools. The consultations are particularly dedicated to those who are facing the choice of further education, a field of study, or planning their future career path.</w:t>
      </w:r>
    </w:p>
    <w:p w:rsidR="00000000" w:rsidDel="00000000" w:rsidP="00000000" w:rsidRDefault="00000000" w:rsidRPr="00000000" w14:paraId="00000003">
      <w:pPr>
        <w:spacing w:line="276" w:lineRule="auto"/>
        <w:jc w:val="both"/>
        <w:rPr/>
      </w:pPr>
      <w:r w:rsidDel="00000000" w:rsidR="00000000" w:rsidRPr="00000000">
        <w:rPr>
          <w:rtl w:val="0"/>
        </w:rPr>
        <w:t xml:space="preserve">The program is aimed at young people who need support in identifying their strengths, interests, and competencies, as well as those who face challenges resulting from changing countries, adapting to a new education system, cultural differences, or language barriers. The consultations provide a safe space for conversation, reflection, and planning further educational and career development in a new environment.</w:t>
      </w:r>
    </w:p>
    <w:p w:rsidR="00000000" w:rsidDel="00000000" w:rsidP="00000000" w:rsidRDefault="00000000" w:rsidRPr="00000000" w14:paraId="00000004">
      <w:pPr>
        <w:spacing w:line="276" w:lineRule="auto"/>
        <w:jc w:val="both"/>
        <w:rPr>
          <w:b w:val="1"/>
          <w:bCs w:val="1"/>
        </w:rPr>
      </w:pPr>
      <w:r w:rsidDel="00000000" w:rsidR="00000000" w:rsidRPr="00000000">
        <w:rPr>
          <w:rtl w:val="0"/>
        </w:rPr>
        <w:t xml:space="preserve">The counseling process includes three meetings: the first consists of a conversation with the guardian, followed by a meeting with the child; the next two meetings are held individually with the child.</w:t>
        <w:br w:type="textWrapping"/>
      </w:r>
      <w:r w:rsidDel="00000000" w:rsidR="00000000" w:rsidRPr="00000000">
        <w:rPr>
          <w:rtl w:val="0"/>
        </w:rPr>
      </w:r>
    </w:p>
    <w:p w:rsidR="00000000" w:rsidDel="00000000" w:rsidP="00000000" w:rsidRDefault="00000000" w:rsidRPr="00000000" w14:paraId="00000005">
      <w:pPr>
        <w:spacing w:after="160" w:line="278.00000000000006" w:lineRule="auto"/>
        <w:ind w:left="0" w:firstLine="0"/>
        <w:rPr>
          <w:b w:val="1"/>
          <w:bCs w:val="1"/>
        </w:rPr>
      </w:pPr>
      <w:r w:rsidDel="00000000" w:rsidR="00000000" w:rsidRPr="00000000">
        <w:rPr>
          <w:b w:val="1"/>
          <w:bCs w:val="1"/>
          <w:rtl w:val="0"/>
        </w:rPr>
        <w:t xml:space="preserve">Participation in the counseling sessions enables:</w:t>
      </w:r>
    </w:p>
    <w:p w:rsidR="00000000" w:rsidDel="00000000" w:rsidP="00000000" w:rsidRDefault="00000000" w:rsidRPr="00000000" w14:paraId="00000006">
      <w:pPr>
        <w:spacing w:after="160" w:line="278.00000000000006" w:lineRule="auto"/>
        <w:ind w:left="0" w:firstLine="0"/>
        <w:rPr/>
      </w:pPr>
      <w:r w:rsidDel="00000000" w:rsidR="00000000" w:rsidRPr="00000000">
        <w:rPr>
          <w:rtl w:val="0"/>
        </w:rPr>
        <w:t xml:space="preserve">1. Support in choosing a further educational and career pathway, as well as assistance in the recruitment process.</w:t>
      </w:r>
    </w:p>
    <w:p w:rsidR="00000000" w:rsidDel="00000000" w:rsidP="00000000" w:rsidRDefault="00000000" w:rsidRPr="00000000" w14:paraId="00000007">
      <w:pPr>
        <w:spacing w:after="160" w:line="278.00000000000006" w:lineRule="auto"/>
        <w:ind w:left="0" w:firstLine="0"/>
        <w:rPr/>
      </w:pPr>
      <w:r w:rsidDel="00000000" w:rsidR="00000000" w:rsidRPr="00000000">
        <w:rPr>
          <w:rtl w:val="0"/>
        </w:rPr>
        <w:t xml:space="preserve">2. Analysis of potential and competencies - identifying strengths, talents, interests, and areas for development.</w:t>
      </w:r>
    </w:p>
    <w:p w:rsidR="00000000" w:rsidDel="00000000" w:rsidP="00000000" w:rsidRDefault="00000000" w:rsidRPr="00000000" w14:paraId="00000008">
      <w:pPr>
        <w:spacing w:after="160" w:line="278.00000000000006" w:lineRule="auto"/>
        <w:ind w:left="0" w:firstLine="0"/>
        <w:rPr/>
      </w:pPr>
      <w:r w:rsidDel="00000000" w:rsidR="00000000" w:rsidRPr="00000000">
        <w:rPr>
          <w:rtl w:val="0"/>
        </w:rPr>
        <w:t xml:space="preserve">3. Setting realistic educational and career goals - creating an individual action plan tailored to the student’s abilities and aspirations.</w:t>
      </w:r>
    </w:p>
    <w:p w:rsidR="00000000" w:rsidDel="00000000" w:rsidP="00000000" w:rsidRDefault="00000000" w:rsidRPr="00000000" w14:paraId="00000009">
      <w:pPr>
        <w:spacing w:after="160" w:line="278.00000000000006" w:lineRule="auto"/>
        <w:ind w:left="0" w:firstLine="0"/>
        <w:rPr/>
      </w:pPr>
      <w:r w:rsidDel="00000000" w:rsidR="00000000" w:rsidRPr="00000000">
        <w:rPr>
          <w:rtl w:val="0"/>
        </w:rPr>
        <w:t xml:space="preserve">4. Access to reliable information about the Polish education system and labor market - discussing types of schools, fields of study, admission requirements, and employment prospects.</w:t>
      </w:r>
    </w:p>
    <w:p w:rsidR="00000000" w:rsidDel="00000000" w:rsidP="00000000" w:rsidRDefault="00000000" w:rsidRPr="00000000" w14:paraId="0000000A">
      <w:pPr>
        <w:spacing w:after="160" w:line="278.00000000000006" w:lineRule="auto"/>
        <w:ind w:left="0" w:firstLine="0"/>
        <w:rPr/>
      </w:pPr>
      <w:r w:rsidDel="00000000" w:rsidR="00000000" w:rsidRPr="00000000">
        <w:rPr>
          <w:rtl w:val="0"/>
        </w:rPr>
        <w:t xml:space="preserve">5. Development of career planning skills - learning decision-making strategies, information-searching techniques, and how to plan next steps.</w:t>
      </w:r>
    </w:p>
    <w:p w:rsidR="00000000" w:rsidDel="00000000" w:rsidP="00000000" w:rsidRDefault="00000000" w:rsidRPr="00000000" w14:paraId="0000000B">
      <w:pPr>
        <w:spacing w:after="160" w:line="278.00000000000006" w:lineRule="auto"/>
        <w:ind w:left="0" w:firstLine="0"/>
        <w:rPr/>
      </w:pPr>
      <w:r w:rsidDel="00000000" w:rsidR="00000000" w:rsidRPr="00000000">
        <w:rPr>
          <w:rtl w:val="0"/>
        </w:rPr>
        <w:t xml:space="preserve">6.Support in coping with change and adaptation - strengthening a sense of agency, self-confidence, and readiness to take on new challenges.</w:t>
      </w:r>
    </w:p>
    <w:p w:rsidR="00000000" w:rsidDel="00000000" w:rsidP="00000000" w:rsidRDefault="00000000" w:rsidRPr="00000000" w14:paraId="0000000C">
      <w:pPr>
        <w:spacing w:after="160" w:line="278.00000000000006" w:lineRule="auto"/>
        <w:ind w:left="0" w:firstLine="0"/>
        <w:rPr>
          <w:b w:val="1"/>
          <w:bCs w:val="1"/>
        </w:rPr>
      </w:pPr>
      <w:r w:rsidDel="00000000" w:rsidR="00000000" w:rsidRPr="00000000">
        <w:rPr>
          <w:rtl w:val="0"/>
        </w:rPr>
        <w:t xml:space="preserve">7.Better preparation for entering the labor market - building awareness of one’s own resources and opportunities for professional development.</w:t>
      </w: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b w:val="1"/>
          <w:bCs w:val="1"/>
          <w:rtl w:val="0"/>
        </w:rPr>
        <w:t xml:space="preserve">Dates: Ukrainian/Russian: </w:t>
      </w:r>
      <w:r w:rsidDel="00000000" w:rsidR="00000000" w:rsidRPr="00000000">
        <w:rPr>
          <w:rtl w:val="0"/>
        </w:rPr>
        <w:t xml:space="preserve">18.03.2026, 25.03.2026 - between 5:00 p.m. and 8:00 p.m.</w:t>
      </w:r>
    </w:p>
    <w:p w:rsidR="00000000" w:rsidDel="00000000" w:rsidP="00000000" w:rsidRDefault="00000000" w:rsidRPr="00000000" w14:paraId="0000000E">
      <w:pPr>
        <w:ind w:firstLine="720"/>
        <w:rPr/>
      </w:pPr>
      <w:r w:rsidDel="00000000" w:rsidR="00000000" w:rsidRPr="00000000">
        <w:rPr>
          <w:b w:val="1"/>
          <w:bCs w:val="1"/>
          <w:rtl w:val="0"/>
        </w:rPr>
        <w:t xml:space="preserve">English/Polish:</w:t>
      </w:r>
      <w:r w:rsidDel="00000000" w:rsidR="00000000" w:rsidRPr="00000000">
        <w:rPr>
          <w:rtl w:val="0"/>
        </w:rPr>
        <w:t xml:space="preserve"> 21.03.2026, 28.03.2026 - between 10:00 a.m. and 1:00 p.m.</w:t>
      </w: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Duration:</w:t>
      </w:r>
      <w:r w:rsidDel="00000000" w:rsidR="00000000" w:rsidRPr="00000000">
        <w:rPr>
          <w:rtl w:val="0"/>
        </w:rPr>
        <w:t xml:space="preserve"> Each session will last one full hour (60 minutes).</w:t>
        <w:br w:type="textWrapping"/>
      </w:r>
    </w:p>
    <w:p w:rsidR="00000000" w:rsidDel="00000000" w:rsidP="00000000" w:rsidRDefault="00000000" w:rsidRPr="00000000" w14:paraId="00000011">
      <w:pPr>
        <w:rPr/>
      </w:pPr>
      <w:r w:rsidDel="00000000" w:rsidR="00000000" w:rsidRPr="00000000">
        <w:rPr>
          <w:b w:val="1"/>
          <w:bCs w:val="1"/>
          <w:rtl w:val="0"/>
        </w:rPr>
        <w:t xml:space="preserve">Location:</w:t>
      </w:r>
      <w:r w:rsidDel="00000000" w:rsidR="00000000" w:rsidRPr="00000000">
        <w:rPr>
          <w:rtl w:val="0"/>
        </w:rPr>
        <w:t xml:space="preserve"> In-person meetings at the Centrum Wielokulturowe w Warszawie,</w:t>
        <w:br w:type="textWrapping"/>
        <w:tab/>
        <w:t xml:space="preserve">     ul. Jagiellońska 54, or online.</w:t>
      </w:r>
    </w:p>
    <w:p w:rsidR="00000000" w:rsidDel="00000000" w:rsidP="00000000" w:rsidRDefault="00000000" w:rsidRPr="00000000" w14:paraId="00000012">
      <w:pPr>
        <w:spacing w:before="240" w:lineRule="auto"/>
        <w:rPr>
          <w:b w:val="1"/>
          <w:bCs w:val="1"/>
        </w:rPr>
      </w:pPr>
      <w:r w:rsidDel="00000000" w:rsidR="00000000" w:rsidRPr="00000000">
        <w:rPr>
          <w:b w:val="1"/>
          <w:bCs w:val="1"/>
          <w:rtl w:val="0"/>
        </w:rPr>
        <w:t xml:space="preserve">Registration: </w:t>
      </w:r>
      <w:r w:rsidDel="00000000" w:rsidR="00000000" w:rsidRPr="00000000">
        <w:rPr>
          <w:rtl w:val="0"/>
        </w:rPr>
        <w:t xml:space="preserve">Please sign up through the Registration Team - zapisy@forummigracyjne.org, tel. +48 692 913 993 (10:30 a.m.- 4:00 p.m.).</w:t>
        <w:br w:type="textWrapping"/>
        <w:br w:type="textWrapping"/>
      </w:r>
      <w:r w:rsidDel="00000000" w:rsidR="00000000" w:rsidRPr="00000000">
        <w:rPr>
          <w:b w:val="1"/>
          <w:bCs w:val="1"/>
          <w:rtl w:val="0"/>
        </w:rPr>
        <w:t xml:space="preserve">The consultations are free of charge.</w:t>
        <w:br w:type="textWrapping"/>
      </w:r>
    </w:p>
    <w:p w:rsidR="00000000" w:rsidDel="00000000" w:rsidP="00000000" w:rsidRDefault="00000000" w:rsidRPr="00000000" w14:paraId="00000013">
      <w:pPr>
        <w:spacing w:after="240" w:line="240" w:lineRule="auto"/>
        <w:rPr/>
      </w:pPr>
      <w:r w:rsidDel="00000000" w:rsidR="00000000" w:rsidRPr="00000000">
        <w:rPr>
          <w:b w:val="1"/>
          <w:bCs w:val="1"/>
          <w:rtl w:val="0"/>
        </w:rPr>
        <w:br w:type="textWrapping"/>
        <w:t xml:space="preserve">Facilitators:</w:t>
        <w:br w:type="textWrapping"/>
        <w:br w:type="textWrapping"/>
        <w:t xml:space="preserve">Yevheniia Protasova - Ukrainian and Russian language</w:t>
        <w:br w:type="textWrapping"/>
        <w:br w:type="textWrapping"/>
      </w:r>
      <w:r w:rsidDel="00000000" w:rsidR="00000000" w:rsidRPr="00000000">
        <w:rPr>
          <w:rtl w:val="0"/>
        </w:rPr>
        <w:t xml:space="preserve">Psychologist and career counselor with a higher education degree and over seven years of practical experience in career development and psychosocial support. She specializes in conducting individual and group consultations focused on professional self-definition, developing personal strengths, and consciously planning educational and career paths. She has experience working with youth, students, adults, as well as individuals with migration and intercultural experience.</w:t>
        <w:br w:type="textWrapping"/>
        <w:t xml:space="preserve">In her practice, she combines career counseling methods with the development of key future competencies (soft skills). She conducts training sessions, preventive-orientation classes, and educational workshops that support the development of self-awareness, decision-making skills, adaptability, and strategic career planning. She is fluent in Ukrainian and Russian, enabling effective work with diverse audiences and multicultural groups.</w:t>
      </w:r>
    </w:p>
    <w:p w:rsidR="00000000" w:rsidDel="00000000" w:rsidP="00000000" w:rsidRDefault="00000000" w:rsidRPr="00000000" w14:paraId="00000014">
      <w:pPr>
        <w:spacing w:after="240" w:line="240" w:lineRule="auto"/>
        <w:rPr>
          <w:b w:val="1"/>
          <w:bCs w:val="1"/>
        </w:rPr>
      </w:pPr>
      <w:r w:rsidDel="00000000" w:rsidR="00000000" w:rsidRPr="00000000">
        <w:rPr>
          <w:b w:val="1"/>
          <w:bCs w:val="1"/>
          <w:rtl w:val="0"/>
        </w:rPr>
        <w:t xml:space="preserve">Marta Szyszkowska - English language</w:t>
      </w:r>
    </w:p>
    <w:p w:rsidR="00000000" w:rsidDel="00000000" w:rsidP="00000000" w:rsidRDefault="00000000" w:rsidRPr="00000000" w14:paraId="00000015">
      <w:pPr>
        <w:spacing w:after="240" w:line="240" w:lineRule="auto"/>
        <w:rPr/>
      </w:pPr>
      <w:r w:rsidDel="00000000" w:rsidR="00000000" w:rsidRPr="00000000">
        <w:rPr>
          <w:rtl w:val="0"/>
        </w:rPr>
        <w:t xml:space="preserve">Career consultant and soft skills trainer with over 20 years of experience in HR and people development. She works with primary and secondary school students, supporting them in planning their educational and career paths, discovering their strengths, and building agency and self-confidence. She conducts individual consultations and workshops on topics such as choosing a school profile/class, planning further education, preparing for first work experiences, and developing communication and teamwork skills.</w:t>
        <w:br w:type="textWrapping"/>
        <w:t xml:space="preserve">In her work, she combines a labor market and employer perspective (recruitment, competency models, career paths, organizational culture) with a supportive approach based on coaching and workshop practices. She also implements projects in outplacement and career coaching, as well as soft skills training in Polish and English. She is committed to helping young people - including students with migration experience—safely and effectively translate their potential into educational and career decisions that align with their life and language circumstances.</w:t>
      </w:r>
    </w:p>
    <w:p w:rsidR="00000000" w:rsidDel="00000000" w:rsidP="00000000" w:rsidRDefault="00000000" w:rsidRPr="00000000" w14:paraId="00000016">
      <w:pPr>
        <w:rPr>
          <w:i w:val="1"/>
          <w:iCs w:val="1"/>
        </w:rPr>
      </w:pPr>
      <w:r w:rsidDel="00000000" w:rsidR="00000000" w:rsidRPr="00000000">
        <w:rPr>
          <w:rtl w:val="0"/>
        </w:rPr>
      </w:r>
    </w:p>
    <w:p w:rsidR="00000000" w:rsidDel="00000000" w:rsidP="00000000" w:rsidRDefault="00000000" w:rsidRPr="00000000" w14:paraId="00000017">
      <w:pPr>
        <w:rPr>
          <w:i w:val="1"/>
          <w:iCs w:val="1"/>
        </w:rPr>
      </w:pPr>
      <w:r w:rsidDel="00000000" w:rsidR="00000000" w:rsidRPr="00000000">
        <w:rPr>
          <w:i w:val="1"/>
          <w:iCs w:val="1"/>
          <w:rtl w:val="0"/>
        </w:rPr>
        <w:t xml:space="preserve">The consultations are conducted as part of the project entitled: FAMI.02.01-IZ.00-0061/25”</w:t>
        <w:br w:type="textWrapping"/>
        <w:t xml:space="preserve">entitled: „WSPÓLNE HORYZONTY - społeczna i ekonomiczna integracja cudzoziemców </w:t>
        <w:br w:type="textWrapping"/>
        <w:t xml:space="preserve">z polskim społeczeństwem“, funded by the European Union under the Asylum, Migration and Integration Fund</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Contact person:</w:t>
      </w:r>
    </w:p>
    <w:p w:rsidR="00000000" w:rsidDel="00000000" w:rsidP="00000000" w:rsidRDefault="00000000" w:rsidRPr="00000000" w14:paraId="0000001A">
      <w:pPr>
        <w:rPr/>
      </w:pPr>
      <w:r w:rsidDel="00000000" w:rsidR="00000000" w:rsidRPr="00000000">
        <w:rPr>
          <w:rtl w:val="0"/>
        </w:rPr>
        <w:t xml:space="preserve">Zofia Bernad</w:t>
      </w:r>
    </w:p>
    <w:p w:rsidR="00000000" w:rsidDel="00000000" w:rsidP="00000000" w:rsidRDefault="00000000" w:rsidRPr="00000000" w14:paraId="0000001B">
      <w:pPr>
        <w:rPr/>
      </w:pPr>
      <w:r w:rsidDel="00000000" w:rsidR="00000000" w:rsidRPr="00000000">
        <w:rPr>
          <w:rtl w:val="0"/>
        </w:rPr>
        <w:t xml:space="preserve">z.bernad@forummigracyjne.org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Polish Migration Forum Foundation  </w:t>
      </w:r>
    </w:p>
    <w:p w:rsidR="00000000" w:rsidDel="00000000" w:rsidP="00000000" w:rsidRDefault="00000000" w:rsidRPr="00000000" w14:paraId="0000001E">
      <w:pPr>
        <w:rPr/>
      </w:pPr>
      <w:hyperlink r:id="rId7">
        <w:r w:rsidDel="00000000" w:rsidR="00000000" w:rsidRPr="00000000">
          <w:rPr>
            <w:color w:val="0000ff"/>
            <w:u w:val="single"/>
            <w:rtl w:val="0"/>
          </w:rPr>
          <w:t xml:space="preserve">https://forummigracyjne.org/</w:t>
        </w:r>
      </w:hyperlink>
      <w:r w:rsidDel="00000000" w:rsidR="00000000" w:rsidRPr="00000000">
        <w:rPr>
          <w:rtl w:val="0"/>
        </w:rPr>
      </w:r>
    </w:p>
    <w:p w:rsidR="00000000" w:rsidDel="00000000" w:rsidP="00000000" w:rsidRDefault="00000000" w:rsidRPr="00000000" w14:paraId="0000001F">
      <w:pPr>
        <w:rPr/>
      </w:pPr>
      <w:hyperlink r:id="rId8">
        <w:r w:rsidDel="00000000" w:rsidR="00000000" w:rsidRPr="00000000">
          <w:rPr>
            <w:color w:val="0000ff"/>
            <w:u w:val="single"/>
            <w:rtl w:val="0"/>
          </w:rPr>
          <w:t xml:space="preserve">https://www.facebook.com/PolskieForumMigracyjne</w:t>
        </w:r>
      </w:hyperlink>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-915821</wp:posOffset>
          </wp:positionH>
          <wp:positionV relativeFrom="paragraph">
            <wp:posOffset>26576</wp:posOffset>
          </wp:positionV>
          <wp:extent cx="7567462" cy="708487"/>
          <wp:effectExtent b="0" l="0" r="0" t="0"/>
          <wp:wrapNone/>
          <wp:docPr id="18604341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7462" cy="708487"/>
                  </a:xfrm>
                  <a:prstGeom prst="rect"/>
                  <a:ln/>
                </pic:spPr>
              </pic:pic>
            </a:graphicData>
          </a:graphic>
        </wp:anchor>
      </w:drawing>
    </w:r>
  </w:p>
  <w:p w:rsidR="00000000" w:rsidDel="00000000" w:rsidP="00000000" w:rsidRDefault="00000000" w:rsidRPr="00000000" w14:paraId="00000025">
    <w:pPr>
      <w:ind w:left="-566"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0</wp:posOffset>
          </wp:positionH>
          <wp:positionV relativeFrom="margin">
            <wp:posOffset>-2244723</wp:posOffset>
          </wp:positionV>
          <wp:extent cx="5133975" cy="732155"/>
          <wp:effectExtent b="0" l="0" r="0" t="0"/>
          <wp:wrapSquare wrapText="bothSides" distB="0" distT="0" distL="114300" distR="114300"/>
          <wp:docPr descr="Obraz zawierający zrzut ekranu, Wielobarwność, design&#10;&#10;Zawartość wygenerowana przez sztuczną inteligencję może być niepoprawna." id="1860434114" name="image1.png"/>
          <a:graphic>
            <a:graphicData uri="http://schemas.openxmlformats.org/drawingml/2006/picture">
              <pic:pic>
                <pic:nvPicPr>
                  <pic:cNvPr descr="Obraz zawierający zrzut ekranu, Wielobarwność, design&#10;&#10;Zawartość wygenerowana przez sztuczną inteligencję może być niepoprawna." id="0" name="image1.png"/>
                  <pic:cNvPicPr preferRelativeResize="0"/>
                </pic:nvPicPr>
                <pic:blipFill>
                  <a:blip r:embed="rId1"/>
                  <a:srcRect b="0" l="0" r="0" t="0"/>
                  <a:stretch>
                    <a:fillRect/>
                  </a:stretch>
                </pic:blipFill>
                <pic:spPr>
                  <a:xfrm>
                    <a:off x="0" y="0"/>
                    <a:ext cx="5133975" cy="732155"/>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0</wp:posOffset>
          </wp:positionH>
          <wp:positionV relativeFrom="margin">
            <wp:posOffset>-892808</wp:posOffset>
          </wp:positionV>
          <wp:extent cx="5133975" cy="732155"/>
          <wp:effectExtent b="0" l="0" r="0" t="0"/>
          <wp:wrapSquare wrapText="bothSides" distB="0" distT="0" distL="114300" distR="114300"/>
          <wp:docPr descr="Obraz zawierający zrzut ekranu, Wielobarwność, design&#10;&#10;Zawartość wygenerowana przez sztuczną inteligencję może być niepoprawna." id="1860434115" name="image1.png"/>
          <a:graphic>
            <a:graphicData uri="http://schemas.openxmlformats.org/drawingml/2006/picture">
              <pic:pic>
                <pic:nvPicPr>
                  <pic:cNvPr descr="Obraz zawierający zrzut ekranu, Wielobarwność, design&#10;&#10;Zawartość wygenerowana przez sztuczną inteligencję może być niepoprawna." id="0" name="image1.png"/>
                  <pic:cNvPicPr preferRelativeResize="0"/>
                </pic:nvPicPr>
                <pic:blipFill>
                  <a:blip r:embed="rId1"/>
                  <a:srcRect b="0" l="0" r="0" t="0"/>
                  <a:stretch>
                    <a:fillRect/>
                  </a:stretch>
                </pic:blipFill>
                <pic:spPr>
                  <a:xfrm>
                    <a:off x="0" y="0"/>
                    <a:ext cx="5133975" cy="732155"/>
                  </a:xfrm>
                  <a:prstGeom prst="rect"/>
                  <a:ln/>
                </pic:spPr>
              </pic:pic>
            </a:graphicData>
          </a:graphic>
        </wp:anchor>
      </w:drawing>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tabs>
        <w:tab w:val="center" w:leader="none" w:pos="4680"/>
        <w:tab w:val="right" w:leader="none" w:pos="9360"/>
      </w:tabs>
      <w:spacing w:line="360" w:lineRule="auto"/>
      <w:rPr>
        <w:b w:val="1"/>
        <w:bCs w:val="1"/>
        <w:u w:val="singl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kapitzlist">
    <w:name w:val="List Paragraph"/>
    <w:basedOn w:val="Normalny"/>
    <w:uiPriority w:val="34"/>
    <w:qFormat w:val="1"/>
    <w:rsid w:val="00867736"/>
    <w:pPr>
      <w:spacing w:after="160" w:line="259" w:lineRule="auto"/>
      <w:ind w:left="720"/>
      <w:contextualSpacing w:val="1"/>
    </w:pPr>
    <w:rPr>
      <w:rFonts w:asciiTheme="minorHAnsi" w:cstheme="minorBidi" w:eastAsiaTheme="minorHAnsi" w:hAnsiTheme="minorHAnsi"/>
      <w:kern w:val="2"/>
      <w:lang w:val="pl-PL"/>
    </w:rPr>
  </w:style>
  <w:style w:type="character" w:styleId="Hipercze">
    <w:name w:val="Hyperlink"/>
    <w:basedOn w:val="Domylnaczcionkaakapitu"/>
    <w:uiPriority w:val="99"/>
    <w:unhideWhenUsed w:val="1"/>
    <w:rsid w:val="009158F6"/>
    <w:rPr>
      <w:color w:val="0000ff" w:themeColor="hyperlink"/>
      <w:u w:val="single"/>
    </w:rPr>
  </w:style>
  <w:style w:type="character" w:styleId="Nierozpoznanawzmianka">
    <w:name w:val="Unresolved Mention"/>
    <w:basedOn w:val="Domylnaczcionkaakapitu"/>
    <w:uiPriority w:val="99"/>
    <w:semiHidden w:val="1"/>
    <w:unhideWhenUsed w:val="1"/>
    <w:rsid w:val="009158F6"/>
    <w:rPr>
      <w:color w:val="605e5c"/>
      <w:shd w:color="auto" w:fill="e1dfdd" w:val="clear"/>
    </w:rPr>
  </w:style>
  <w:style w:type="paragraph" w:styleId="Nagwek">
    <w:name w:val="header"/>
    <w:basedOn w:val="Normalny"/>
    <w:link w:val="NagwekZnak"/>
    <w:uiPriority w:val="99"/>
    <w:unhideWhenUsed w:val="1"/>
    <w:rsid w:val="00FB384E"/>
    <w:pPr>
      <w:tabs>
        <w:tab w:val="center" w:pos="4680"/>
        <w:tab w:val="right" w:pos="9360"/>
      </w:tabs>
      <w:spacing w:line="240" w:lineRule="auto"/>
    </w:pPr>
  </w:style>
  <w:style w:type="character" w:styleId="NagwekZnak" w:customStyle="1">
    <w:name w:val="Nagłówek Znak"/>
    <w:basedOn w:val="Domylnaczcionkaakapitu"/>
    <w:link w:val="Nagwek"/>
    <w:uiPriority w:val="99"/>
    <w:rsid w:val="00FB384E"/>
  </w:style>
  <w:style w:type="paragraph" w:styleId="Stopka">
    <w:name w:val="footer"/>
    <w:basedOn w:val="Normalny"/>
    <w:link w:val="StopkaZnak"/>
    <w:uiPriority w:val="99"/>
    <w:unhideWhenUsed w:val="1"/>
    <w:rsid w:val="00FB384E"/>
    <w:pPr>
      <w:tabs>
        <w:tab w:val="center" w:pos="4680"/>
        <w:tab w:val="right" w:pos="9360"/>
      </w:tabs>
      <w:spacing w:line="240" w:lineRule="auto"/>
    </w:pPr>
  </w:style>
  <w:style w:type="character" w:styleId="StopkaZnak" w:customStyle="1">
    <w:name w:val="Stopka Znak"/>
    <w:basedOn w:val="Domylnaczcionkaakapitu"/>
    <w:link w:val="Stopka"/>
    <w:uiPriority w:val="99"/>
    <w:rsid w:val="00FB384E"/>
  </w:style>
  <w:style w:type="character" w:styleId="UyteHipercze">
    <w:name w:val="FollowedHyperlink"/>
    <w:basedOn w:val="Domylnaczcionkaakapitu"/>
    <w:uiPriority w:val="99"/>
    <w:semiHidden w:val="1"/>
    <w:unhideWhenUsed w:val="1"/>
    <w:rsid w:val="004A1B60"/>
    <w:rPr>
      <w:color w:val="800080" w:themeColor="followed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ummigracyjne.org/" TargetMode="External"/><Relationship Id="rId8" Type="http://schemas.openxmlformats.org/officeDocument/2006/relationships/hyperlink" Target="https://www.facebook.com/PolskieForumMigracyjn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l7hNNAlzGZ5wDdAd0gJQrzUrg==">CgMxLjA4AHIhMXRGVVRSSG5XazVhbHl6a2JDbnZjejRKcm5GRnVpMGtn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2025-12-30T15:31:00Z</dcterms:created>
  <dc:creator>Justyna Rozanska</dc:creator>
</cp:coreProperties>
</file>