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Seminarium:</w:t>
      </w:r>
      <w:r w:rsidDel="00000000" w:rsidR="00000000" w:rsidRPr="00000000">
        <w:rPr>
          <w:sz w:val="20"/>
          <w:szCs w:val="20"/>
          <w:rtl w:val="0"/>
        </w:rPr>
        <w:t xml:space="preserve"> Dbanie o dobrostan psychiczny w nowym kraju. Wsparcie zdrowia psychicznego i psychoterapia wrażliwa kulturowo</w:t>
      </w:r>
    </w:p>
    <w:p w:rsidR="00000000" w:rsidDel="00000000" w:rsidP="00000000" w:rsidRDefault="00000000" w:rsidRPr="00000000" w14:paraId="00000003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Termin:</w:t>
      </w:r>
      <w:r w:rsidDel="00000000" w:rsidR="00000000" w:rsidRPr="00000000">
        <w:rPr>
          <w:sz w:val="20"/>
          <w:szCs w:val="20"/>
          <w:rtl w:val="0"/>
        </w:rPr>
        <w:t xml:space="preserve"> 21 lutego 2025, godz. 10:00 -14:00</w:t>
      </w:r>
    </w:p>
    <w:p w:rsidR="00000000" w:rsidDel="00000000" w:rsidP="00000000" w:rsidRDefault="00000000" w:rsidRPr="00000000" w14:paraId="00000004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Miejsce:</w:t>
      </w:r>
      <w:r w:rsidDel="00000000" w:rsidR="00000000" w:rsidRPr="00000000">
        <w:rPr>
          <w:sz w:val="20"/>
          <w:szCs w:val="20"/>
          <w:rtl w:val="0"/>
        </w:rPr>
        <w:t xml:space="preserve"> Centrum Wielokulturowe w Warszawie, Jagiellońska 54, 03-469 Warszawa</w:t>
      </w:r>
    </w:p>
    <w:p w:rsidR="00000000" w:rsidDel="00000000" w:rsidP="00000000" w:rsidRDefault="00000000" w:rsidRPr="00000000" w14:paraId="00000005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10:00 – 10:15</w:t>
        <w:tab/>
        <w:t xml:space="preserve">Przywitanie</w:t>
      </w:r>
    </w:p>
    <w:p w:rsidR="00000000" w:rsidDel="00000000" w:rsidP="00000000" w:rsidRDefault="00000000" w:rsidRPr="00000000" w14:paraId="00000008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10:15 – 10:45</w:t>
        <w:tab/>
        <w:t xml:space="preserve">Jak doświadczenie migracji wpływa na objawy psychosomatyczne u expatów, migrantów i uchodźców. </w:t>
      </w:r>
    </w:p>
    <w:p w:rsidR="00000000" w:rsidDel="00000000" w:rsidP="00000000" w:rsidRDefault="00000000" w:rsidRPr="00000000" w14:paraId="00000009">
      <w:pPr>
        <w:spacing w:line="360" w:lineRule="auto"/>
        <w:ind w:left="288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Julia Walatek, psychotraumatolożka Polskiego Forum Migracyjnego</w:t>
      </w:r>
    </w:p>
    <w:p w:rsidR="00000000" w:rsidDel="00000000" w:rsidP="00000000" w:rsidRDefault="00000000" w:rsidRPr="00000000" w14:paraId="0000000A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10:45 – 11:15</w:t>
        <w:tab/>
        <w:t xml:space="preserve">Zdrowie psychiczne w kontekście różnic kulturowych. Różne podejście i rozumienie psychoterapii przez osoby pochodzące z różnych kultur.  </w:t>
      </w:r>
    </w:p>
    <w:p w:rsidR="00000000" w:rsidDel="00000000" w:rsidP="00000000" w:rsidRDefault="00000000" w:rsidRPr="00000000" w14:paraId="0000000B">
      <w:pPr>
        <w:spacing w:line="36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Agnieszka Żylicz-Carrasco, psychoterapeutka międzykulturowa współpracująca z Polskim Forum Migracyjnym</w:t>
      </w:r>
    </w:p>
    <w:p w:rsidR="00000000" w:rsidDel="00000000" w:rsidP="00000000" w:rsidRDefault="00000000" w:rsidRPr="00000000" w14:paraId="0000000C">
      <w:pPr>
        <w:spacing w:line="360" w:lineRule="auto"/>
        <w:ind w:left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11:15 – 11:45</w:t>
        <w:tab/>
        <w:t xml:space="preserve">Podejście do dbania o zdrowie psychiczne w kulturach muzułmańskich i wrażliwość na inne kultury, Ela Krawczykowska i Madina Khimatullo, Stowarzyszenie Mova - język bez barier</w:t>
      </w:r>
    </w:p>
    <w:p w:rsidR="00000000" w:rsidDel="00000000" w:rsidP="00000000" w:rsidRDefault="00000000" w:rsidRPr="00000000" w14:paraId="0000000D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11:45 – 12:00</w:t>
        <w:tab/>
        <w:t xml:space="preserve">Troska o dobrostan studentów realizujących wymianę w Akademii Leona Koźmińskiego, </w:t>
        <w:br w:type="textWrapping"/>
        <w:t xml:space="preserve">Marzena Indra i Michał Godlewski,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Biuro ds. Dostępności i Dobrostanu</w:t>
      </w:r>
    </w:p>
    <w:p w:rsidR="00000000" w:rsidDel="00000000" w:rsidP="00000000" w:rsidRDefault="00000000" w:rsidRPr="00000000" w14:paraId="0000000E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12:00 – 12:15</w:t>
        <w:tab/>
        <w:t xml:space="preserve">Przerwa </w:t>
      </w:r>
    </w:p>
    <w:p w:rsidR="00000000" w:rsidDel="00000000" w:rsidP="00000000" w:rsidRDefault="00000000" w:rsidRPr="00000000" w14:paraId="0000000F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12:15 – 12:30</w:t>
        <w:tab/>
        <w:t xml:space="preserve">O projekcie MENTALITY - Wsparcie psychospołeczne dla osób z grup wrażliwych Aleksandra Kuśnierkiewicz, koordynatorka projektów w Polskim Forum Migracyjnym</w:t>
      </w:r>
    </w:p>
    <w:p w:rsidR="00000000" w:rsidDel="00000000" w:rsidP="00000000" w:rsidRDefault="00000000" w:rsidRPr="00000000" w14:paraId="00000010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12:30 – 13:00</w:t>
        <w:tab/>
        <w:t xml:space="preserve">Adaptacja kulturowa praktyk z zakresu zdrowia psychicznego oraz przedstawienie warsztatów psychoedukacyjnych wypracowanych w ramach projektu MENTALITY</w:t>
        <w:br w:type="textWrapping"/>
        <w:t xml:space="preserve">Zuzanna Rejmer, psychoterapeutka i trenerka Polskiego Forum Migracyjnego</w:t>
      </w:r>
    </w:p>
    <w:p w:rsidR="00000000" w:rsidDel="00000000" w:rsidP="00000000" w:rsidRDefault="00000000" w:rsidRPr="00000000" w14:paraId="00000011">
      <w:pPr>
        <w:spacing w:line="360" w:lineRule="auto"/>
        <w:ind w:left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13:00 – 13:15</w:t>
        <w:tab/>
        <w:t xml:space="preserve">Przykłady działań integracyjno-adaptacyjnych skierowanych do grupy studenckiej w Collegium Civitas.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Weronika Wardzyńska, Koordynatorka ds. obsługi Welcome Point, Collegium Civitas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13:15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 </w:t>
      </w:r>
      <w:r w:rsidDel="00000000" w:rsidR="00000000" w:rsidRPr="00000000">
        <w:rPr>
          <w:sz w:val="20"/>
          <w:szCs w:val="20"/>
          <w:rtl w:val="0"/>
        </w:rPr>
        <w:t xml:space="preserve">13:30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Oferta warszawskich uczelni i firm wzmacniająca integrację zagranicznych studentów i pracowników </w:t>
      </w:r>
    </w:p>
    <w:p w:rsidR="00000000" w:rsidDel="00000000" w:rsidP="00000000" w:rsidRDefault="00000000" w:rsidRPr="00000000" w14:paraId="00000013">
      <w:pPr>
        <w:spacing w:line="360" w:lineRule="auto"/>
        <w:ind w:left="1440" w:hanging="14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13:30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rtl w:val="0"/>
        </w:rPr>
        <w:t xml:space="preserve"> 14:00</w:t>
        <w:tab/>
        <w:t xml:space="preserve">Poczęstunek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głoszeniowy: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https://forms.gle/vdAeQJ4487rJSEm2A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-915822</wp:posOffset>
          </wp:positionH>
          <wp:positionV relativeFrom="paragraph">
            <wp:posOffset>26576</wp:posOffset>
          </wp:positionV>
          <wp:extent cx="7567462" cy="708487"/>
          <wp:effectExtent b="0" l="0" r="0" t="0"/>
          <wp:wrapNone/>
          <wp:docPr id="45289548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462" cy="7084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ind w:left="-566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214938" cy="1041252"/>
          <wp:effectExtent b="0" l="0" r="0" t="0"/>
          <wp:docPr id="4528954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14938" cy="10412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 w:val="1"/>
    <w:rsid w:val="00867736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val="pl-PL"/>
    </w:rPr>
  </w:style>
  <w:style w:type="character" w:styleId="Hipercze">
    <w:name w:val="Hyperlink"/>
    <w:basedOn w:val="Domylnaczcionkaakapitu"/>
    <w:uiPriority w:val="99"/>
    <w:unhideWhenUsed w:val="1"/>
    <w:rsid w:val="009158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158F6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FB384E"/>
    <w:pPr>
      <w:tabs>
        <w:tab w:val="center" w:pos="4680"/>
        <w:tab w:val="right" w:pos="9360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B384E"/>
  </w:style>
  <w:style w:type="paragraph" w:styleId="Stopka">
    <w:name w:val="footer"/>
    <w:basedOn w:val="Normalny"/>
    <w:link w:val="StopkaZnak"/>
    <w:uiPriority w:val="99"/>
    <w:unhideWhenUsed w:val="1"/>
    <w:rsid w:val="00FB384E"/>
    <w:pPr>
      <w:tabs>
        <w:tab w:val="center" w:pos="4680"/>
        <w:tab w:val="right" w:pos="9360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B384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vdAeQJ4487rJSEm2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gG3+3Sv8LtVsA1MV5VQvAbzXQ==">CgMxLjA4AHIhMWtZSWZJQlJsM05IbUU5QTNpaWZlbEZGeDl3Rm9NZ0d5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2025-02-04T12:36:00Z</dcterms:created>
  <dc:creator>Justyna Rozanska</dc:creator>
</cp:coreProperties>
</file>